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29B19" w14:textId="77777777" w:rsidR="00A35918" w:rsidRDefault="00A3591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C3C" w:rsidRPr="004B4C3C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BE679" w14:textId="77777777" w:rsidR="00A35918" w:rsidRDefault="00A359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36A67" w14:textId="77777777" w:rsidR="00A35918" w:rsidRDefault="00A359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4B4C3C" w:rsidRPr="00BE15EF" w14:paraId="735B5E03" w14:textId="77777777" w:rsidTr="004B4C3C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5AA98E93" w14:textId="77777777" w:rsidR="004B4C3C" w:rsidRDefault="004B4C3C" w:rsidP="004B4C3C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SMPU-LP-038/2023</w:t>
          </w:r>
        </w:p>
        <w:p w14:paraId="071543B1" w14:textId="35CF7691" w:rsidR="004B4C3C" w:rsidRPr="00BE15EF" w:rsidRDefault="004B4C3C" w:rsidP="004B4C3C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Reconstrucción de Puente Vehicular sobre el Arroyo Potrerillos, en Gral. Escobedo,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4B4C3C" w:rsidRPr="00BE15EF" w:rsidRDefault="004B4C3C" w:rsidP="004B4C3C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4B4C3C" w:rsidRPr="00BE15EF" w:rsidRDefault="004B4C3C" w:rsidP="004B4C3C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4B4C3C" w:rsidRPr="00BE15EF" w:rsidRDefault="004B4C3C" w:rsidP="004B4C3C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4B4C3C" w:rsidRPr="00BE15EF" w:rsidRDefault="004B4C3C" w:rsidP="004B4C3C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4B4C3C" w:rsidRPr="00BE15EF" w:rsidRDefault="004B4C3C" w:rsidP="004B4C3C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32E1E" w14:textId="77777777" w:rsidR="00A35918" w:rsidRDefault="00A359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B4C3C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09F2E-1EA1-4195-B2AA-7285B8B3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2023-09-14T17:27:00Z</dcterms:modified>
</cp:coreProperties>
</file>